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C87542" w:rsidR="00C87542" w:rsidP="63AE8450" w:rsidRDefault="00C87542" w14:paraId="4D107BA2" w14:textId="0FD1CE48">
      <w:pPr>
        <w:autoSpaceDE w:val="0"/>
        <w:autoSpaceDN w:val="0"/>
        <w:adjustRightInd w:val="0"/>
        <w:ind w:left="0" w:right="-540"/>
        <w:jc w:val="center"/>
        <w:rPr>
          <w:rFonts w:ascii="Arial" w:hAnsi="Arial" w:eastAsia="Arial" w:cs="Arial"/>
          <w:b w:val="1"/>
          <w:bCs w:val="1"/>
          <w:sz w:val="28"/>
          <w:szCs w:val="28"/>
          <w:u w:val="single"/>
        </w:rPr>
      </w:pPr>
      <w:bookmarkStart w:name="_GoBack" w:id="0"/>
      <w:bookmarkEnd w:id="0"/>
      <w:r w:rsidRPr="63AE8450" w:rsidR="63AE8450">
        <w:rPr>
          <w:rFonts w:ascii="Arial" w:hAnsi="Arial" w:eastAsia="Arial" w:cs="Arial"/>
          <w:b w:val="1"/>
          <w:bCs w:val="1"/>
          <w:sz w:val="28"/>
          <w:szCs w:val="28"/>
          <w:u w:val="single"/>
        </w:rPr>
        <w:t>PATHOLOGISTS’ ASSISTANT STATE LICENSURE PROCESS</w:t>
      </w:r>
    </w:p>
    <w:p w:rsidR="00C87542" w:rsidP="63AE8450" w:rsidRDefault="00C87542" w14:paraId="6FAA225D" w14:textId="4448537F">
      <w:pPr>
        <w:autoSpaceDE w:val="0"/>
        <w:autoSpaceDN w:val="0"/>
        <w:adjustRightInd w:val="0"/>
        <w:ind w:right="-540"/>
        <w:jc w:val="left"/>
        <w:rPr>
          <w:rFonts w:ascii="Arial" w:hAnsi="Arial" w:eastAsia="Arial" w:cs="Arial"/>
          <w:b w:val="1"/>
          <w:bCs w:val="1"/>
          <w:sz w:val="22"/>
          <w:szCs w:val="22"/>
          <w:u w:val="single"/>
        </w:rPr>
      </w:pPr>
    </w:p>
    <w:p w:rsidR="737D66AB" w:rsidP="737D66AB" w:rsidRDefault="737D66AB" w14:paraId="6B41CACE" w14:textId="7083946E">
      <w:pPr>
        <w:pStyle w:val="Normal"/>
        <w:ind w:right="-540"/>
        <w:jc w:val="left"/>
        <w:rPr>
          <w:rFonts w:ascii="Arial" w:hAnsi="Arial" w:eastAsia="Arial" w:cs="Arial"/>
          <w:sz w:val="22"/>
          <w:szCs w:val="22"/>
          <w:u w:val="none"/>
        </w:rPr>
      </w:pPr>
      <w:r w:rsidRPr="737D66AB" w:rsidR="737D66AB">
        <w:rPr>
          <w:rFonts w:ascii="Arial" w:hAnsi="Arial" w:eastAsia="Arial" w:cs="Arial"/>
          <w:sz w:val="22"/>
          <w:szCs w:val="22"/>
          <w:u w:val="none"/>
        </w:rPr>
        <w:t xml:space="preserve">The statements outlined in this document represent the ideal goals and guiding principles for meaningful licensure. They are intended to describe the standards toward which licensure efforts should strive. Current licensure requirements and practices vary significantly by state, and these statements should not be interpreted as reflecting the present status of licensure in all </w:t>
      </w:r>
      <w:r w:rsidRPr="737D66AB" w:rsidR="737D66AB">
        <w:rPr>
          <w:rFonts w:ascii="Arial" w:hAnsi="Arial" w:eastAsia="Arial" w:cs="Arial"/>
          <w:sz w:val="22"/>
          <w:szCs w:val="22"/>
          <w:u w:val="none"/>
        </w:rPr>
        <w:t>jurisdictions</w:t>
      </w:r>
      <w:r w:rsidRPr="737D66AB" w:rsidR="737D66AB">
        <w:rPr>
          <w:rFonts w:ascii="Arial" w:hAnsi="Arial" w:eastAsia="Arial" w:cs="Arial"/>
          <w:sz w:val="22"/>
          <w:szCs w:val="22"/>
          <w:u w:val="none"/>
        </w:rPr>
        <w:t>.</w:t>
      </w:r>
    </w:p>
    <w:p w:rsidR="737D66AB" w:rsidP="737D66AB" w:rsidRDefault="737D66AB" w14:paraId="1396EFED" w14:textId="2DB419C4">
      <w:pPr>
        <w:pStyle w:val="Normal"/>
        <w:ind w:right="-540"/>
        <w:jc w:val="left"/>
        <w:rPr>
          <w:rFonts w:ascii="Arial" w:hAnsi="Arial" w:eastAsia="Arial" w:cs="Arial"/>
          <w:sz w:val="22"/>
          <w:szCs w:val="22"/>
          <w:u w:val="none"/>
        </w:rPr>
      </w:pPr>
    </w:p>
    <w:p w:rsidR="00C87542" w:rsidP="63AE8450" w:rsidRDefault="00C87542" w14:paraId="5D9D9AC5" w14:textId="3EBEC1F7">
      <w:pPr>
        <w:pStyle w:val="Normal"/>
        <w:autoSpaceDE w:val="0"/>
        <w:autoSpaceDN w:val="0"/>
        <w:adjustRightInd w:val="0"/>
        <w:ind w:right="-540"/>
        <w:jc w:val="left"/>
        <w:rPr>
          <w:rFonts w:ascii="Arial" w:hAnsi="Arial" w:eastAsia="Arial" w:cs="Arial"/>
          <w:sz w:val="22"/>
          <w:szCs w:val="22"/>
          <w:u w:val="single"/>
        </w:rPr>
      </w:pPr>
      <w:r w:rsidRPr="63AE8450" w:rsidR="63AE8450">
        <w:rPr>
          <w:rFonts w:ascii="Arial" w:hAnsi="Arial" w:eastAsia="Arial" w:cs="Arial"/>
          <w:sz w:val="22"/>
          <w:szCs w:val="22"/>
          <w:u w:val="single"/>
        </w:rPr>
        <w:t>CATEGORIZATION AND ELIGIBILITY</w:t>
      </w:r>
    </w:p>
    <w:p w:rsidR="63AE8450" w:rsidP="63AE8450" w:rsidRDefault="63AE8450" w14:paraId="56F9F3B5" w14:textId="332506AE">
      <w:pPr>
        <w:pStyle w:val="Normal"/>
        <w:spacing w:before="120" w:beforeAutospacing="off"/>
        <w:ind w:right="-540"/>
        <w:jc w:val="left"/>
        <w:rPr>
          <w:rFonts w:ascii="Arial" w:hAnsi="Arial" w:eastAsia="Arial" w:cs="Arial"/>
          <w:sz w:val="22"/>
          <w:szCs w:val="22"/>
        </w:rPr>
      </w:pPr>
      <w:r w:rsidRPr="63AE8450" w:rsidR="63AE8450">
        <w:rPr>
          <w:rFonts w:ascii="Arial" w:hAnsi="Arial" w:eastAsia="Arial" w:cs="Arial"/>
          <w:sz w:val="22"/>
          <w:szCs w:val="22"/>
        </w:rPr>
        <w:t xml:space="preserve">The most challenging aspect of achieving widespread and consistent licensure practices for pathologists’ assistants (PAs) is addressing the diverse generations within the profession, which include: </w:t>
      </w:r>
    </w:p>
    <w:p w:rsidR="63AE8450" w:rsidP="63AE8450" w:rsidRDefault="63AE8450" w14:paraId="6DCC8F71" w14:textId="5E405FAC">
      <w:pPr>
        <w:pStyle w:val="ListParagraph"/>
        <w:numPr>
          <w:ilvl w:val="0"/>
          <w:numId w:val="7"/>
        </w:numPr>
        <w:spacing w:before="60" w:beforeAutospacing="off"/>
        <w:ind w:right="-540"/>
        <w:jc w:val="left"/>
        <w:rPr>
          <w:rFonts w:ascii="Arial" w:hAnsi="Arial" w:eastAsia="Arial" w:cs="Arial"/>
          <w:sz w:val="22"/>
          <w:szCs w:val="22"/>
        </w:rPr>
      </w:pPr>
      <w:r w:rsidRPr="63AE8450" w:rsidR="63AE8450">
        <w:rPr>
          <w:rFonts w:ascii="Arial" w:hAnsi="Arial" w:eastAsia="Arial" w:cs="Arial"/>
          <w:sz w:val="22"/>
          <w:szCs w:val="22"/>
        </w:rPr>
        <w:t>Formally educated and ASCP-certified PAs</w:t>
      </w:r>
    </w:p>
    <w:p w:rsidR="63AE8450" w:rsidP="63AE8450" w:rsidRDefault="63AE8450" w14:paraId="47362CED" w14:textId="261B4E7B">
      <w:pPr>
        <w:pStyle w:val="ListParagraph"/>
        <w:numPr>
          <w:ilvl w:val="0"/>
          <w:numId w:val="7"/>
        </w:numPr>
        <w:ind w:right="-540"/>
        <w:jc w:val="left"/>
        <w:rPr>
          <w:rFonts w:ascii="Arial" w:hAnsi="Arial" w:eastAsia="Arial" w:cs="Arial"/>
          <w:sz w:val="22"/>
          <w:szCs w:val="22"/>
        </w:rPr>
      </w:pPr>
      <w:r w:rsidRPr="63AE8450" w:rsidR="63AE8450">
        <w:rPr>
          <w:rFonts w:ascii="Arial" w:hAnsi="Arial" w:eastAsia="Arial" w:cs="Arial"/>
          <w:sz w:val="22"/>
          <w:szCs w:val="22"/>
        </w:rPr>
        <w:t>Grandfathered ASCP-certified PAs with on-the-job training (OJT)</w:t>
      </w:r>
    </w:p>
    <w:p w:rsidR="63AE8450" w:rsidP="63AE8450" w:rsidRDefault="63AE8450" w14:paraId="1CE35EB1" w14:textId="5F9E74B2">
      <w:pPr>
        <w:pStyle w:val="ListParagraph"/>
        <w:numPr>
          <w:ilvl w:val="0"/>
          <w:numId w:val="7"/>
        </w:numPr>
        <w:ind w:right="-540"/>
        <w:jc w:val="left"/>
        <w:rPr>
          <w:rFonts w:ascii="Arial" w:hAnsi="Arial" w:eastAsia="Arial" w:cs="Arial"/>
          <w:sz w:val="22"/>
          <w:szCs w:val="22"/>
        </w:rPr>
      </w:pPr>
      <w:r w:rsidRPr="63AE8450" w:rsidR="63AE8450">
        <w:rPr>
          <w:rFonts w:ascii="Arial" w:hAnsi="Arial" w:eastAsia="Arial" w:cs="Arial"/>
          <w:sz w:val="22"/>
          <w:szCs w:val="22"/>
        </w:rPr>
        <w:t>Grandfathered AAPA-certified PAs</w:t>
      </w:r>
    </w:p>
    <w:p w:rsidR="63AE8450" w:rsidP="63AE8450" w:rsidRDefault="63AE8450" w14:paraId="1591BA3D" w14:textId="6281D2B5">
      <w:pPr>
        <w:pStyle w:val="ListParagraph"/>
        <w:numPr>
          <w:ilvl w:val="0"/>
          <w:numId w:val="7"/>
        </w:numPr>
        <w:ind w:right="-540"/>
        <w:jc w:val="left"/>
        <w:rPr>
          <w:rFonts w:ascii="Arial" w:hAnsi="Arial" w:eastAsia="Arial" w:cs="Arial"/>
          <w:sz w:val="22"/>
          <w:szCs w:val="22"/>
        </w:rPr>
      </w:pPr>
      <w:r w:rsidRPr="63AE8450" w:rsidR="63AE8450">
        <w:rPr>
          <w:rFonts w:ascii="Arial" w:hAnsi="Arial" w:eastAsia="Arial" w:cs="Arial"/>
          <w:sz w:val="22"/>
          <w:szCs w:val="22"/>
        </w:rPr>
        <w:t>Uncertified OJT PAs and overseas medical graduates involved in grossing high-complexity specimens</w:t>
      </w:r>
    </w:p>
    <w:p w:rsidR="63AE8450" w:rsidP="63AE8450" w:rsidRDefault="63AE8450" w14:paraId="5D984B5E" w14:textId="567BC016">
      <w:pPr>
        <w:pStyle w:val="ListParagraph"/>
        <w:numPr>
          <w:ilvl w:val="0"/>
          <w:numId w:val="7"/>
        </w:numPr>
        <w:spacing w:after="0" w:afterAutospacing="off"/>
        <w:ind w:right="-540"/>
        <w:jc w:val="left"/>
        <w:rPr>
          <w:rFonts w:ascii="Arial" w:hAnsi="Arial" w:eastAsia="Arial" w:cs="Arial"/>
          <w:sz w:val="22"/>
          <w:szCs w:val="22"/>
        </w:rPr>
      </w:pPr>
      <w:r w:rsidRPr="63AE8450" w:rsidR="63AE8450">
        <w:rPr>
          <w:rFonts w:ascii="Arial" w:hAnsi="Arial" w:eastAsia="Arial" w:cs="Arial"/>
          <w:sz w:val="22"/>
          <w:szCs w:val="22"/>
        </w:rPr>
        <w:t xml:space="preserve">Uncertified OJT PAs and overseas medical graduates processing biopsies and low-complexity specimens. </w:t>
      </w:r>
    </w:p>
    <w:p w:rsidR="63AE8450" w:rsidP="63AE8450" w:rsidRDefault="63AE8450" w14:paraId="33A3928B" w14:textId="4C348A5C">
      <w:pPr>
        <w:pStyle w:val="Normal"/>
        <w:spacing w:after="0" w:afterAutospacing="off"/>
        <w:ind w:left="450" w:right="-540" w:hanging="0"/>
        <w:jc w:val="left"/>
        <w:rPr>
          <w:rFonts w:ascii="Arial" w:hAnsi="Arial" w:eastAsia="Arial" w:cs="Arial"/>
          <w:sz w:val="22"/>
          <w:szCs w:val="22"/>
        </w:rPr>
      </w:pPr>
    </w:p>
    <w:p w:rsidR="63AE8450" w:rsidP="63AE8450" w:rsidRDefault="63AE8450" w14:paraId="556002F9" w14:textId="0A974ECC">
      <w:pPr>
        <w:pStyle w:val="ListParagraph"/>
        <w:numPr>
          <w:ilvl w:val="0"/>
          <w:numId w:val="5"/>
        </w:numPr>
        <w:spacing w:before="120" w:beforeAutospacing="off"/>
        <w:ind w:left="450" w:right="-540" w:hanging="450"/>
        <w:jc w:val="left"/>
        <w:rPr>
          <w:rFonts w:ascii="Arial" w:hAnsi="Arial" w:eastAsia="Arial" w:cs="Arial"/>
          <w:sz w:val="22"/>
          <w:szCs w:val="22"/>
        </w:rPr>
      </w:pPr>
      <w:r w:rsidRPr="63AE8450" w:rsidR="63AE8450">
        <w:rPr>
          <w:rFonts w:ascii="Arial" w:hAnsi="Arial" w:eastAsia="Arial" w:cs="Arial"/>
          <w:sz w:val="22"/>
          <w:szCs w:val="22"/>
        </w:rPr>
        <w:t>Categories 1-3 are eligible for a full license, subject to approval from the laboratory’s CLIA director.</w:t>
      </w:r>
    </w:p>
    <w:p w:rsidR="63AE8450" w:rsidP="63AE8450" w:rsidRDefault="63AE8450" w14:paraId="6982C1CF" w14:textId="0B287A60">
      <w:pPr>
        <w:pStyle w:val="ListParagraph"/>
        <w:numPr>
          <w:ilvl w:val="0"/>
          <w:numId w:val="5"/>
        </w:numPr>
        <w:ind w:left="450" w:right="-540" w:hanging="450"/>
        <w:jc w:val="left"/>
        <w:rPr>
          <w:rFonts w:ascii="Arial" w:hAnsi="Arial" w:eastAsia="Arial" w:cs="Arial"/>
          <w:sz w:val="22"/>
          <w:szCs w:val="22"/>
        </w:rPr>
      </w:pPr>
      <w:r w:rsidRPr="63AE8450" w:rsidR="63AE8450">
        <w:rPr>
          <w:rFonts w:ascii="Arial" w:hAnsi="Arial" w:eastAsia="Arial" w:cs="Arial"/>
          <w:sz w:val="22"/>
          <w:szCs w:val="22"/>
        </w:rPr>
        <w:t>Category 4 is further divided into two subgroups:</w:t>
      </w:r>
    </w:p>
    <w:p w:rsidR="63AE8450" w:rsidP="63AE8450" w:rsidRDefault="63AE8450" w14:paraId="55FDDF3A" w14:textId="61967728">
      <w:pPr>
        <w:pStyle w:val="ListParagraph"/>
        <w:numPr>
          <w:ilvl w:val="2"/>
          <w:numId w:val="2"/>
        </w:numPr>
        <w:ind w:left="1260" w:right="-540"/>
        <w:jc w:val="left"/>
        <w:rPr>
          <w:rFonts w:ascii="Arial" w:hAnsi="Arial" w:eastAsia="Arial" w:cs="Arial"/>
          <w:sz w:val="22"/>
          <w:szCs w:val="22"/>
        </w:rPr>
      </w:pPr>
      <w:r w:rsidRPr="63AE8450" w:rsidR="63AE8450">
        <w:rPr>
          <w:rFonts w:ascii="Arial" w:hAnsi="Arial" w:eastAsia="Arial" w:cs="Arial"/>
          <w:b w:val="1"/>
          <w:bCs w:val="1"/>
          <w:sz w:val="22"/>
          <w:szCs w:val="22"/>
        </w:rPr>
        <w:t>ASCP Grandfathering Eligibility</w:t>
      </w:r>
      <w:r w:rsidRPr="63AE8450" w:rsidR="63AE8450">
        <w:rPr>
          <w:rFonts w:ascii="Arial" w:hAnsi="Arial" w:eastAsia="Arial" w:cs="Arial"/>
          <w:sz w:val="22"/>
          <w:szCs w:val="22"/>
        </w:rPr>
        <w:t>: Individuals who were eligible to take the ASCP exam in 2007 must complete and pass the ASCP exam to qualify for licensure.</w:t>
      </w:r>
    </w:p>
    <w:p w:rsidR="63AE8450" w:rsidP="63AE8450" w:rsidRDefault="63AE8450" w14:paraId="021ADFA9" w14:textId="1D56C58F">
      <w:pPr>
        <w:pStyle w:val="ListParagraph"/>
        <w:numPr>
          <w:ilvl w:val="2"/>
          <w:numId w:val="2"/>
        </w:numPr>
        <w:ind w:left="1260" w:right="-540"/>
        <w:jc w:val="left"/>
        <w:rPr>
          <w:rFonts w:ascii="Arial" w:hAnsi="Arial" w:eastAsia="Arial" w:cs="Arial"/>
          <w:sz w:val="22"/>
          <w:szCs w:val="22"/>
        </w:rPr>
      </w:pPr>
      <w:r w:rsidRPr="63AE8450" w:rsidR="63AE8450">
        <w:rPr>
          <w:rFonts w:ascii="Arial" w:hAnsi="Arial" w:eastAsia="Arial" w:cs="Arial"/>
          <w:b w:val="1"/>
          <w:bCs w:val="1"/>
          <w:sz w:val="22"/>
          <w:szCs w:val="22"/>
        </w:rPr>
        <w:t>ASCP Grandfathering Ineligibility:</w:t>
      </w:r>
      <w:r w:rsidRPr="63AE8450" w:rsidR="63AE8450">
        <w:rPr>
          <w:rFonts w:ascii="Arial" w:hAnsi="Arial" w:eastAsia="Arial" w:cs="Arial"/>
          <w:sz w:val="22"/>
          <w:szCs w:val="22"/>
        </w:rPr>
        <w:t xml:space="preserve"> Individuals who were not eligible for ASCP certification in 2007 are not eligible for a full license. However, they may qualify for a "reduced" license, which requires verification of competency from a physician sponsor and follow-up by the licensing board.</w:t>
      </w:r>
    </w:p>
    <w:p w:rsidR="00C87542" w:rsidP="63AE8450" w:rsidRDefault="00C87542" w14:paraId="7447F293" w14:textId="74B07BB7">
      <w:pPr>
        <w:pStyle w:val="ListParagraph"/>
        <w:numPr>
          <w:ilvl w:val="0"/>
          <w:numId w:val="5"/>
        </w:numPr>
        <w:autoSpaceDE w:val="0"/>
        <w:autoSpaceDN w:val="0"/>
        <w:adjustRightInd w:val="0"/>
        <w:ind w:left="450" w:right="-540" w:hanging="450"/>
        <w:jc w:val="left"/>
        <w:rPr>
          <w:rFonts w:ascii="Arial" w:hAnsi="Arial" w:eastAsia="Arial" w:cs="Arial"/>
          <w:sz w:val="22"/>
          <w:szCs w:val="22"/>
        </w:rPr>
      </w:pPr>
      <w:r w:rsidRPr="63AE8450" w:rsidR="63AE8450">
        <w:rPr>
          <w:rFonts w:ascii="Arial" w:hAnsi="Arial" w:eastAsia="Arial" w:cs="Arial"/>
          <w:sz w:val="22"/>
          <w:szCs w:val="22"/>
        </w:rPr>
        <w:t xml:space="preserve">Category 5 is </w:t>
      </w:r>
      <w:r w:rsidRPr="63AE8450" w:rsidR="63AE8450">
        <w:rPr>
          <w:rFonts w:ascii="Arial" w:hAnsi="Arial" w:eastAsia="Arial" w:cs="Arial"/>
          <w:sz w:val="22"/>
          <w:szCs w:val="22"/>
          <w:u w:val="single"/>
        </w:rPr>
        <w:t>ineligible</w:t>
      </w:r>
      <w:r w:rsidRPr="63AE8450" w:rsidR="63AE8450">
        <w:rPr>
          <w:rFonts w:ascii="Arial" w:hAnsi="Arial" w:eastAsia="Arial" w:cs="Arial"/>
          <w:sz w:val="22"/>
          <w:szCs w:val="22"/>
        </w:rPr>
        <w:t xml:space="preserve"> for a full license or a “reduced” license. The individual must apply for a grossing tech license. </w:t>
      </w:r>
    </w:p>
    <w:p w:rsidR="63AE8450" w:rsidP="63AE8450" w:rsidRDefault="63AE8450" w14:paraId="4C516F55" w14:textId="63095490">
      <w:pPr>
        <w:spacing w:before="120" w:beforeAutospacing="off" w:after="120" w:afterAutospacing="off"/>
        <w:ind w:right="-630"/>
        <w:jc w:val="left"/>
        <w:rPr>
          <w:rFonts w:ascii="Arial" w:hAnsi="Arial" w:eastAsia="Arial" w:cs="Arial"/>
          <w:sz w:val="22"/>
          <w:szCs w:val="22"/>
        </w:rPr>
      </w:pPr>
      <w:r w:rsidRPr="63AE8450" w:rsidR="63AE8450">
        <w:rPr>
          <w:rFonts w:ascii="Arial" w:hAnsi="Arial" w:eastAsia="Arial" w:cs="Arial"/>
          <w:sz w:val="22"/>
          <w:szCs w:val="22"/>
        </w:rPr>
        <w:t>All applicants must have worked in pathology in any of the categories within the last five years.</w:t>
      </w:r>
    </w:p>
    <w:p w:rsidR="00C87542" w:rsidP="63AE8450" w:rsidRDefault="00C87542" w14:paraId="225C35A4" w14:textId="42F7D5FE">
      <w:pPr>
        <w:pStyle w:val="Normal"/>
        <w:autoSpaceDE w:val="0"/>
        <w:autoSpaceDN w:val="0"/>
        <w:adjustRightInd w:val="0"/>
        <w:ind w:right="-540"/>
        <w:jc w:val="left"/>
        <w:rPr>
          <w:rFonts w:ascii="Arial" w:hAnsi="Arial" w:eastAsia="Arial" w:cs="Arial"/>
          <w:sz w:val="22"/>
          <w:szCs w:val="22"/>
          <w:u w:val="single"/>
        </w:rPr>
      </w:pPr>
      <w:r w:rsidRPr="63AE8450" w:rsidR="63AE8450">
        <w:rPr>
          <w:rFonts w:ascii="Arial" w:hAnsi="Arial" w:eastAsia="Arial" w:cs="Arial"/>
          <w:sz w:val="22"/>
          <w:szCs w:val="22"/>
          <w:u w:val="single"/>
        </w:rPr>
        <w:t>LICENSURE STANDARDS</w:t>
      </w:r>
    </w:p>
    <w:p w:rsidR="00C87542" w:rsidP="63AE8450" w:rsidRDefault="00C87542" w14:paraId="5BA0EF53" w14:textId="66E67DF6">
      <w:pPr>
        <w:pStyle w:val="Normal"/>
        <w:autoSpaceDE w:val="0"/>
        <w:autoSpaceDN w:val="0"/>
        <w:adjustRightInd w:val="0"/>
        <w:spacing w:before="60" w:beforeAutospacing="off"/>
        <w:ind w:right="-540"/>
        <w:jc w:val="left"/>
        <w:rPr>
          <w:rFonts w:ascii="Arial" w:hAnsi="Arial" w:eastAsia="Arial" w:cs="Arial"/>
          <w:sz w:val="22"/>
          <w:szCs w:val="22"/>
        </w:rPr>
      </w:pPr>
      <w:r w:rsidRPr="63AE8450" w:rsidR="63AE8450">
        <w:rPr>
          <w:rFonts w:ascii="Arial" w:hAnsi="Arial" w:eastAsia="Arial" w:cs="Arial"/>
          <w:sz w:val="22"/>
          <w:szCs w:val="22"/>
        </w:rPr>
        <w:t>To uphold the quality standards of Pathologists’ Assistants and advance the profession, it is essential to ensure that individuals staffing hospitals meet a minimum level of competency.</w:t>
      </w:r>
    </w:p>
    <w:p w:rsidRPr="00C87542" w:rsidR="00C87542" w:rsidP="63AE8450" w:rsidRDefault="00C87542" w14:paraId="4682995D" w14:textId="0951E20C">
      <w:pPr>
        <w:pStyle w:val="ListParagraph"/>
        <w:numPr>
          <w:ilvl w:val="0"/>
          <w:numId w:val="1"/>
        </w:numPr>
        <w:autoSpaceDE w:val="0"/>
        <w:autoSpaceDN w:val="0"/>
        <w:adjustRightInd w:val="0"/>
        <w:spacing w:before="120" w:beforeAutospacing="off"/>
        <w:ind w:left="450" w:right="-540"/>
        <w:jc w:val="left"/>
        <w:rPr>
          <w:rFonts w:ascii="Arial" w:hAnsi="Arial" w:eastAsia="Arial" w:cs="Arial"/>
          <w:sz w:val="22"/>
          <w:szCs w:val="22"/>
        </w:rPr>
      </w:pPr>
      <w:r w:rsidRPr="63AE8450" w:rsidR="63AE8450">
        <w:rPr>
          <w:rFonts w:ascii="Arial" w:hAnsi="Arial" w:eastAsia="Arial" w:cs="Arial"/>
          <w:sz w:val="22"/>
          <w:szCs w:val="22"/>
        </w:rPr>
        <w:t>Qualifications:</w:t>
      </w:r>
    </w:p>
    <w:p w:rsidR="00C87542" w:rsidP="63AE8450" w:rsidRDefault="00C87542" w14:paraId="26098395" w14:textId="673484C8">
      <w:pPr>
        <w:pStyle w:val="ListParagraph"/>
        <w:numPr>
          <w:ilvl w:val="0"/>
          <w:numId w:val="6"/>
        </w:numPr>
        <w:autoSpaceDE w:val="0"/>
        <w:autoSpaceDN w:val="0"/>
        <w:adjustRightInd w:val="0"/>
        <w:ind w:right="-540"/>
        <w:jc w:val="left"/>
        <w:rPr>
          <w:rFonts w:ascii="Arial" w:hAnsi="Arial" w:eastAsia="Arial" w:cs="Arial"/>
          <w:sz w:val="22"/>
          <w:szCs w:val="22"/>
        </w:rPr>
      </w:pPr>
      <w:r w:rsidRPr="63AE8450" w:rsidR="63AE8450">
        <w:rPr>
          <w:rFonts w:ascii="Arial" w:hAnsi="Arial" w:eastAsia="Arial" w:cs="Arial"/>
          <w:sz w:val="22"/>
          <w:szCs w:val="22"/>
        </w:rPr>
        <w:t xml:space="preserve">Categories 1-3: </w:t>
      </w:r>
    </w:p>
    <w:p w:rsidR="00C87542" w:rsidP="63AE8450" w:rsidRDefault="00C87542" w14:paraId="5F3A925E" w14:textId="37514A32">
      <w:pPr>
        <w:pStyle w:val="ListParagraph"/>
        <w:numPr>
          <w:ilvl w:val="1"/>
          <w:numId w:val="8"/>
        </w:numPr>
        <w:autoSpaceDE w:val="0"/>
        <w:autoSpaceDN w:val="0"/>
        <w:adjustRightInd w:val="0"/>
        <w:ind w:right="-540"/>
        <w:jc w:val="left"/>
        <w:rPr>
          <w:rFonts w:ascii="Arial" w:hAnsi="Arial" w:eastAsia="Arial" w:cs="Arial"/>
          <w:sz w:val="22"/>
          <w:szCs w:val="22"/>
        </w:rPr>
      </w:pPr>
      <w:r w:rsidRPr="63AE8450" w:rsidR="63AE8450">
        <w:rPr>
          <w:rFonts w:ascii="Arial" w:hAnsi="Arial" w:eastAsia="Arial" w:cs="Arial"/>
          <w:sz w:val="22"/>
          <w:szCs w:val="22"/>
        </w:rPr>
        <w:t xml:space="preserve">Graduate from NAACLS-accredited program and ASCP certification OR </w:t>
      </w:r>
    </w:p>
    <w:p w:rsidR="00C87542" w:rsidP="63AE8450" w:rsidRDefault="00C87542" w14:paraId="3FF87418" w14:textId="71476E86">
      <w:pPr>
        <w:pStyle w:val="ListParagraph"/>
        <w:numPr>
          <w:ilvl w:val="1"/>
          <w:numId w:val="8"/>
        </w:numPr>
        <w:autoSpaceDE w:val="0"/>
        <w:autoSpaceDN w:val="0"/>
        <w:adjustRightInd w:val="0"/>
        <w:ind w:right="-540"/>
        <w:jc w:val="left"/>
        <w:rPr>
          <w:rFonts w:ascii="Arial" w:hAnsi="Arial" w:eastAsia="Arial" w:cs="Arial"/>
          <w:sz w:val="22"/>
          <w:szCs w:val="22"/>
        </w:rPr>
      </w:pPr>
      <w:r w:rsidRPr="63AE8450" w:rsidR="63AE8450">
        <w:rPr>
          <w:rFonts w:ascii="Arial" w:hAnsi="Arial" w:eastAsia="Arial" w:cs="Arial"/>
          <w:sz w:val="22"/>
          <w:szCs w:val="22"/>
        </w:rPr>
        <w:t xml:space="preserve">Minimum 10 years of experience and ASCP or AAPA certification </w:t>
      </w:r>
    </w:p>
    <w:p w:rsidRPr="00C87542" w:rsidR="00C87542" w:rsidP="63AE8450" w:rsidRDefault="00C87542" w14:paraId="780CE98C" w14:textId="1493F871">
      <w:pPr>
        <w:pStyle w:val="ListParagraph"/>
        <w:numPr>
          <w:ilvl w:val="0"/>
          <w:numId w:val="6"/>
        </w:numPr>
        <w:autoSpaceDE w:val="0"/>
        <w:autoSpaceDN w:val="0"/>
        <w:adjustRightInd w:val="0"/>
        <w:ind w:right="-540"/>
        <w:jc w:val="left"/>
        <w:rPr>
          <w:rFonts w:ascii="Arial" w:hAnsi="Arial" w:eastAsia="Arial" w:cs="Arial"/>
          <w:sz w:val="22"/>
          <w:szCs w:val="22"/>
        </w:rPr>
      </w:pPr>
      <w:r w:rsidRPr="63AE8450" w:rsidR="63AE8450">
        <w:rPr>
          <w:rFonts w:ascii="Arial" w:hAnsi="Arial" w:eastAsia="Arial" w:cs="Arial"/>
          <w:sz w:val="22"/>
          <w:szCs w:val="22"/>
        </w:rPr>
        <w:t xml:space="preserve">Category 4: </w:t>
      </w:r>
    </w:p>
    <w:p w:rsidRPr="00C87542" w:rsidR="00C87542" w:rsidP="63AE8450" w:rsidRDefault="00C87542" w14:paraId="5ABF429C" w14:textId="54A84DAD">
      <w:pPr>
        <w:pStyle w:val="ListParagraph"/>
        <w:numPr>
          <w:ilvl w:val="1"/>
          <w:numId w:val="9"/>
        </w:numPr>
        <w:autoSpaceDE w:val="0"/>
        <w:autoSpaceDN w:val="0"/>
        <w:adjustRightInd w:val="0"/>
        <w:ind w:right="-540"/>
        <w:jc w:val="left"/>
        <w:rPr>
          <w:rFonts w:ascii="Arial" w:hAnsi="Arial" w:eastAsia="Arial" w:cs="Arial"/>
          <w:sz w:val="22"/>
          <w:szCs w:val="22"/>
        </w:rPr>
      </w:pPr>
      <w:r w:rsidRPr="63AE8450" w:rsidR="63AE8450">
        <w:rPr>
          <w:rFonts w:ascii="Arial" w:hAnsi="Arial" w:eastAsia="Arial" w:cs="Arial"/>
          <w:sz w:val="22"/>
          <w:szCs w:val="22"/>
        </w:rPr>
        <w:t xml:space="preserve">10 years’ experience, eligibility for ASCP certification grandfathering, minimum competency assessment, sign off by </w:t>
      </w:r>
      <w:r w:rsidRPr="63AE8450" w:rsidR="63AE8450">
        <w:rPr>
          <w:rFonts w:ascii="Arial" w:hAnsi="Arial" w:eastAsia="Arial" w:cs="Arial"/>
          <w:sz w:val="22"/>
          <w:szCs w:val="22"/>
        </w:rPr>
        <w:t xml:space="preserve">laboratory </w:t>
      </w:r>
      <w:r w:rsidRPr="63AE8450" w:rsidR="63AE8450">
        <w:rPr>
          <w:rFonts w:ascii="Arial" w:hAnsi="Arial" w:eastAsia="Arial" w:cs="Arial"/>
          <w:sz w:val="22"/>
          <w:szCs w:val="22"/>
        </w:rPr>
        <w:t xml:space="preserve">CLIA </w:t>
      </w:r>
      <w:r w:rsidRPr="63AE8450" w:rsidR="63AE8450">
        <w:rPr>
          <w:rFonts w:ascii="Arial" w:hAnsi="Arial" w:eastAsia="Arial" w:cs="Arial"/>
          <w:sz w:val="22"/>
          <w:szCs w:val="22"/>
        </w:rPr>
        <w:t>d</w:t>
      </w:r>
      <w:r w:rsidRPr="63AE8450" w:rsidR="63AE8450">
        <w:rPr>
          <w:rFonts w:ascii="Arial" w:hAnsi="Arial" w:eastAsia="Arial" w:cs="Arial"/>
          <w:sz w:val="22"/>
          <w:szCs w:val="22"/>
        </w:rPr>
        <w:t xml:space="preserve">irector </w:t>
      </w:r>
    </w:p>
    <w:p w:rsidR="00C87542" w:rsidP="63AE8450" w:rsidRDefault="00C87542" w14:paraId="766B32B6" w14:textId="77777777">
      <w:pPr>
        <w:numPr>
          <w:ilvl w:val="0"/>
          <w:numId w:val="1"/>
        </w:numPr>
        <w:autoSpaceDE w:val="0"/>
        <w:autoSpaceDN w:val="0"/>
        <w:adjustRightInd w:val="0"/>
        <w:ind w:left="450" w:right="-540"/>
        <w:jc w:val="left"/>
        <w:rPr>
          <w:rFonts w:ascii="Arial" w:hAnsi="Arial" w:eastAsia="Arial" w:cs="Arial"/>
          <w:sz w:val="22"/>
          <w:szCs w:val="22"/>
        </w:rPr>
      </w:pPr>
      <w:r w:rsidRPr="63AE8450" w:rsidR="63AE8450">
        <w:rPr>
          <w:rFonts w:ascii="Arial" w:hAnsi="Arial" w:eastAsia="Arial" w:cs="Arial"/>
          <w:sz w:val="22"/>
          <w:szCs w:val="22"/>
        </w:rPr>
        <w:t>Competencies:</w:t>
      </w:r>
    </w:p>
    <w:p w:rsidR="00C87542" w:rsidP="63AE8450" w:rsidRDefault="00C87542" w14:paraId="30C680A0" w14:textId="77777777">
      <w:pPr>
        <w:pStyle w:val="ListParagraph"/>
        <w:numPr>
          <w:ilvl w:val="1"/>
          <w:numId w:val="1"/>
        </w:numPr>
        <w:autoSpaceDE w:val="0"/>
        <w:autoSpaceDN w:val="0"/>
        <w:adjustRightInd w:val="0"/>
        <w:ind w:right="-540"/>
        <w:jc w:val="left"/>
        <w:rPr>
          <w:rFonts w:ascii="Arial" w:hAnsi="Arial" w:eastAsia="Arial" w:cs="Arial"/>
          <w:sz w:val="22"/>
          <w:szCs w:val="22"/>
        </w:rPr>
      </w:pPr>
      <w:r w:rsidRPr="63AE8450" w:rsidR="63AE8450">
        <w:rPr>
          <w:rFonts w:ascii="Arial" w:hAnsi="Arial" w:eastAsia="Arial" w:cs="Arial"/>
          <w:sz w:val="22"/>
          <w:szCs w:val="22"/>
        </w:rPr>
        <w:t xml:space="preserve">Processing biopsy specimens </w:t>
      </w:r>
    </w:p>
    <w:p w:rsidR="00C87542" w:rsidP="63AE8450" w:rsidRDefault="00C87542" w14:paraId="6BCF725B" w14:textId="77777777">
      <w:pPr>
        <w:pStyle w:val="ListParagraph"/>
        <w:numPr>
          <w:ilvl w:val="1"/>
          <w:numId w:val="1"/>
        </w:numPr>
        <w:autoSpaceDE w:val="0"/>
        <w:autoSpaceDN w:val="0"/>
        <w:adjustRightInd w:val="0"/>
        <w:ind w:right="-540"/>
        <w:jc w:val="left"/>
        <w:rPr>
          <w:rFonts w:ascii="Arial" w:hAnsi="Arial" w:eastAsia="Arial" w:cs="Arial"/>
          <w:sz w:val="22"/>
          <w:szCs w:val="22"/>
        </w:rPr>
      </w:pPr>
      <w:r w:rsidRPr="63AE8450" w:rsidR="63AE8450">
        <w:rPr>
          <w:rFonts w:ascii="Arial" w:hAnsi="Arial" w:eastAsia="Arial" w:cs="Arial"/>
          <w:sz w:val="22"/>
          <w:szCs w:val="22"/>
        </w:rPr>
        <w:t>Grossing low complexity specimens without direct supervision</w:t>
      </w:r>
    </w:p>
    <w:p w:rsidR="00C87542" w:rsidP="63AE8450" w:rsidRDefault="00C87542" w14:paraId="6A6DE6BE" w14:textId="77777777">
      <w:pPr>
        <w:pStyle w:val="ListParagraph"/>
        <w:numPr>
          <w:ilvl w:val="1"/>
          <w:numId w:val="1"/>
        </w:numPr>
        <w:autoSpaceDE w:val="0"/>
        <w:autoSpaceDN w:val="0"/>
        <w:adjustRightInd w:val="0"/>
        <w:ind w:right="-540"/>
        <w:jc w:val="left"/>
        <w:rPr>
          <w:rFonts w:ascii="Arial" w:hAnsi="Arial" w:eastAsia="Arial" w:cs="Arial"/>
          <w:sz w:val="22"/>
          <w:szCs w:val="22"/>
        </w:rPr>
      </w:pPr>
      <w:r w:rsidRPr="63AE8450" w:rsidR="63AE8450">
        <w:rPr>
          <w:rFonts w:ascii="Arial" w:hAnsi="Arial" w:eastAsia="Arial" w:cs="Arial"/>
          <w:sz w:val="22"/>
          <w:szCs w:val="22"/>
        </w:rPr>
        <w:t>Grossing moderate complexity specimens without direct supervision</w:t>
      </w:r>
    </w:p>
    <w:p w:rsidRPr="00C87542" w:rsidR="00C87542" w:rsidP="63AE8450" w:rsidRDefault="00C87542" w14:paraId="47538593" w14:textId="3AC67471">
      <w:pPr>
        <w:pStyle w:val="ListParagraph"/>
        <w:numPr>
          <w:ilvl w:val="1"/>
          <w:numId w:val="1"/>
        </w:numPr>
        <w:autoSpaceDE w:val="0"/>
        <w:autoSpaceDN w:val="0"/>
        <w:adjustRightInd w:val="0"/>
        <w:ind w:right="-540"/>
        <w:jc w:val="left"/>
        <w:rPr>
          <w:rFonts w:ascii="Arial" w:hAnsi="Arial" w:eastAsia="Arial" w:cs="Arial"/>
          <w:sz w:val="22"/>
          <w:szCs w:val="22"/>
        </w:rPr>
      </w:pPr>
      <w:r w:rsidRPr="63AE8450" w:rsidR="63AE8450">
        <w:rPr>
          <w:rFonts w:ascii="Arial" w:hAnsi="Arial" w:eastAsia="Arial" w:cs="Arial"/>
          <w:sz w:val="22"/>
          <w:szCs w:val="22"/>
        </w:rPr>
        <w:t>Grossing high complexity or specialized specimens with or without direct supervision</w:t>
      </w:r>
    </w:p>
    <w:p w:rsidR="00C87542" w:rsidP="63AE8450" w:rsidRDefault="00C87542" w14:paraId="0CDB6FDA" w14:textId="56328D03">
      <w:pPr>
        <w:pStyle w:val="Normal"/>
        <w:autoSpaceDE w:val="0"/>
        <w:autoSpaceDN w:val="0"/>
        <w:adjustRightInd w:val="0"/>
        <w:ind w:right="-540"/>
        <w:jc w:val="left"/>
        <w:rPr>
          <w:rFonts w:ascii="Arial" w:hAnsi="Arial" w:eastAsia="Arial" w:cs="Arial"/>
          <w:sz w:val="22"/>
          <w:szCs w:val="22"/>
        </w:rPr>
      </w:pPr>
    </w:p>
    <w:p w:rsidR="00C87542" w:rsidP="63AE8450" w:rsidRDefault="00C87542" w14:paraId="5FC373F8" w14:textId="36A251CA">
      <w:pPr>
        <w:ind w:right="-540"/>
        <w:jc w:val="left"/>
        <w:rPr>
          <w:rFonts w:ascii="Arial" w:hAnsi="Arial" w:eastAsia="Arial" w:cs="Arial"/>
          <w:sz w:val="22"/>
          <w:szCs w:val="22"/>
        </w:rPr>
      </w:pPr>
      <w:r w:rsidRPr="63AE8450" w:rsidR="63AE8450">
        <w:rPr>
          <w:rFonts w:ascii="Arial" w:hAnsi="Arial" w:eastAsia="Arial" w:cs="Arial"/>
          <w:sz w:val="22"/>
          <w:szCs w:val="22"/>
        </w:rPr>
        <w:t xml:space="preserve">The grandfathering process should allow for a full license to be obtained within one year and a “reduced” license within two years. </w:t>
      </w:r>
    </w:p>
    <w:p w:rsidR="00C87542" w:rsidP="63AE8450" w:rsidRDefault="00C87542" w14:paraId="1C0E5897" w14:textId="119EF5AF">
      <w:pPr>
        <w:pStyle w:val="Normal"/>
        <w:spacing w:before="120" w:beforeAutospacing="off"/>
        <w:ind w:right="-540"/>
        <w:jc w:val="left"/>
        <w:rPr>
          <w:rFonts w:ascii="Arial" w:hAnsi="Arial" w:eastAsia="Arial" w:cs="Arial"/>
          <w:sz w:val="22"/>
          <w:szCs w:val="22"/>
        </w:rPr>
      </w:pPr>
      <w:r w:rsidRPr="63AE8450" w:rsidR="63AE8450">
        <w:rPr>
          <w:rFonts w:ascii="Arial" w:hAnsi="Arial" w:eastAsia="Arial" w:cs="Arial"/>
          <w:sz w:val="22"/>
          <w:szCs w:val="22"/>
        </w:rPr>
        <w:t xml:space="preserve">Licensure certification must be renewed annually. </w:t>
      </w:r>
    </w:p>
    <w:sectPr w:rsidR="00C87542" w:rsidSect="003C1327">
      <w:pgSz w:w="12240" w:h="15840" w:orient="portrait"/>
      <w:pgMar w:top="990" w:right="1440" w:bottom="81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pleSystemUIFont">
    <w:altName w:val="Calibri"/>
    <w:charset w:val="00"/>
    <w:family w:val="auto"/>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8">
    <w:nsid w:val="25e58b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42a316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6134b1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000001"/>
    <w:multiLevelType w:val="hybridMultilevel"/>
    <w:tmpl w:val="B930D9BC"/>
    <w:lvl w:ilvl="0" w:tplc="39980182">
      <w:start w:val="1"/>
      <w:numFmt w:val="upperRoman"/>
      <w:lvlText w:val="%1."/>
      <w:lvlJc w:val="left"/>
      <w:pPr>
        <w:ind w:left="720" w:hanging="360"/>
      </w:pPr>
      <w:rPr>
        <w:rFonts w:ascii="AppleSystemUIFont" w:hAnsi="AppleSystemUIFont" w:cs="AppleSystemUIFont" w:eastAsiaTheme="minorHAnsi"/>
      </w:rPr>
    </w:lvl>
    <w:lvl w:ilvl="1" w:tplc="B680D1CA">
      <w:start w:val="1"/>
      <w:numFmt w:val="lowerLetter"/>
      <w:lvlText w:val="%2."/>
      <w:lvlJc w:val="left"/>
      <w:pPr>
        <w:ind w:left="1440" w:hanging="360"/>
      </w:pPr>
      <w:rPr>
        <w:rFonts w:ascii="AppleSystemUIFont" w:hAnsi="AppleSystemUIFont" w:cs="AppleSystemUIFont" w:eastAsiaTheme="minorHAnsi"/>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DAEE7B5C"/>
    <w:lvl w:ilvl="0" w:tplc="00000065">
      <w:start w:val="1"/>
      <w:numFmt w:val="bullet"/>
      <w:lvlText w:val="⁃"/>
      <w:lvlJc w:val="left"/>
      <w:pPr>
        <w:ind w:left="720" w:hanging="360"/>
      </w:pPr>
    </w:lvl>
    <w:lvl w:ilvl="1" w:tplc="00000066">
      <w:start w:val="1"/>
      <w:numFmt w:val="bullet"/>
      <w:lvlText w:val="⁃"/>
      <w:lvlJc w:val="left"/>
      <w:pPr>
        <w:ind w:left="1440" w:hanging="360"/>
      </w:pPr>
    </w:lvl>
    <w:lvl w:ilvl="2" w:tplc="F78EB2FE">
      <w:start w:val="1"/>
      <w:numFmt w:val="lowerLetter"/>
      <w:lvlText w:val="%3."/>
      <w:lvlJc w:val="left"/>
      <w:pPr>
        <w:ind w:left="2160" w:hanging="360"/>
      </w:pPr>
      <w:rPr>
        <w:rFonts w:ascii="AppleSystemUIFont" w:hAnsi="AppleSystemUIFont" w:cs="AppleSystemUIFont" w:eastAsiaTheme="minorHAnsi"/>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75718C1"/>
    <w:multiLevelType w:val="hybridMultilevel"/>
    <w:tmpl w:val="D788272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99B7646"/>
    <w:multiLevelType w:val="hybridMultilevel"/>
    <w:tmpl w:val="C7941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F0789F"/>
    <w:multiLevelType w:val="hybridMultilevel"/>
    <w:tmpl w:val="F76A65E6"/>
    <w:lvl w:ilvl="0" w:tplc="08A274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9">
    <w:abstractNumId w:val="8"/>
  </w:num>
  <w:num w:numId="8">
    <w:abstractNumId w:val="7"/>
  </w:num>
  <w:num w:numId="7">
    <w:abstractNumId w:val="6"/>
  </w: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542"/>
    <w:rsid w:val="001311B1"/>
    <w:rsid w:val="007A68F5"/>
    <w:rsid w:val="00C87542"/>
    <w:rsid w:val="00D002D4"/>
    <w:rsid w:val="63AE8450"/>
    <w:rsid w:val="737D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58018"/>
  <w15:chartTrackingRefBased/>
  <w15:docId w15:val="{08A8DDCD-06C5-6C4E-900D-C705DC43C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C875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Chevanne T. Scordinsky</dc:creator>
  <keywords/>
  <dc:description/>
  <lastModifiedBy>Arianna Rubinetti</lastModifiedBy>
  <revision>4</revision>
  <dcterms:created xsi:type="dcterms:W3CDTF">2019-06-28T21:49:00.0000000Z</dcterms:created>
  <dcterms:modified xsi:type="dcterms:W3CDTF">2026-03-13T14:46:29.7492931Z</dcterms:modified>
</coreProperties>
</file>